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C66" w:rsidRDefault="00FF7C66" w:rsidP="00540B53">
      <w:pPr>
        <w:pStyle w:val="Default"/>
        <w:jc w:val="center"/>
        <w:rPr>
          <w:b/>
          <w:sz w:val="32"/>
        </w:rPr>
      </w:pPr>
    </w:p>
    <w:p w:rsidR="00FF7C66" w:rsidRDefault="00FF7C66" w:rsidP="00DE3A64">
      <w:pPr>
        <w:autoSpaceDE w:val="0"/>
        <w:autoSpaceDN w:val="0"/>
        <w:adjustRightInd w:val="0"/>
        <w:jc w:val="both"/>
      </w:pPr>
      <w:r>
        <w:rPr>
          <w:b/>
          <w:sz w:val="36"/>
          <w:szCs w:val="36"/>
        </w:rPr>
        <w:t xml:space="preserve">Acerca de </w:t>
      </w:r>
      <w:smartTag w:uri="urn:schemas-microsoft-com:office:smarttags" w:element="PersonName">
        <w:smartTagPr>
          <w:attr w:name="ProductID" w:val="la EU Timber Regulation"/>
        </w:smartTagPr>
        <w:r>
          <w:rPr>
            <w:b/>
            <w:sz w:val="36"/>
            <w:szCs w:val="36"/>
          </w:rPr>
          <w:t xml:space="preserve">la </w:t>
        </w:r>
        <w:r w:rsidRPr="00CB5D5F">
          <w:rPr>
            <w:b/>
            <w:sz w:val="36"/>
            <w:szCs w:val="36"/>
          </w:rPr>
          <w:t xml:space="preserve">EU </w:t>
        </w:r>
        <w:r w:rsidRPr="00CB5D5F">
          <w:rPr>
            <w:b/>
            <w:i/>
            <w:sz w:val="36"/>
            <w:szCs w:val="36"/>
          </w:rPr>
          <w:t>Timber Regulation</w:t>
        </w:r>
      </w:smartTag>
      <w:r w:rsidRPr="00CB5D5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(</w:t>
      </w:r>
      <w:r w:rsidRPr="00CB5D5F">
        <w:rPr>
          <w:b/>
          <w:sz w:val="36"/>
          <w:szCs w:val="36"/>
        </w:rPr>
        <w:t>EUTR</w:t>
      </w:r>
      <w:r>
        <w:rPr>
          <w:b/>
          <w:sz w:val="36"/>
          <w:szCs w:val="36"/>
        </w:rPr>
        <w:t>)</w:t>
      </w:r>
      <w:r>
        <w:rPr>
          <w:color w:val="000000"/>
        </w:rPr>
        <w:t xml:space="preserve"> </w:t>
      </w: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</w:p>
    <w:p w:rsidR="00FF7C66" w:rsidRDefault="00FF7C66" w:rsidP="000918E1">
      <w:pPr>
        <w:pStyle w:val="ListParagraph"/>
        <w:spacing w:after="240" w:line="276" w:lineRule="auto"/>
        <w:ind w:left="0"/>
        <w:jc w:val="both"/>
        <w:rPr>
          <w:color w:val="FF0000"/>
          <w:lang w:eastAsia="es-ES"/>
        </w:rPr>
      </w:pPr>
      <w:r>
        <w:rPr>
          <w:b/>
        </w:rPr>
        <w:t>Contexto</w:t>
      </w:r>
      <w:r>
        <w:rPr>
          <w:color w:val="FF0000"/>
          <w:lang w:eastAsia="es-ES"/>
        </w:rPr>
        <w:t xml:space="preserve"> </w:t>
      </w:r>
    </w:p>
    <w:p w:rsidR="00FF7C66" w:rsidRDefault="00FF7C66" w:rsidP="000918E1">
      <w:pPr>
        <w:pStyle w:val="ListParagraph"/>
        <w:spacing w:after="240" w:line="276" w:lineRule="auto"/>
        <w:ind w:left="0"/>
        <w:jc w:val="both"/>
        <w:rPr>
          <w:color w:val="FF0000"/>
          <w:lang w:eastAsia="es-ES"/>
        </w:rPr>
      </w:pP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  <w:r w:rsidRPr="002C0292">
        <w:t>La tala ilegal consiste en la recogida de madera contraviniendo las leyes y reglamentos del país donde se realiza. Constituye un problema global con importantes repercusiones negativas de tipo económico, medioambiental y social. En términos económicos, la tala ilegal conlleva la pérdida de</w:t>
      </w:r>
      <w:r>
        <w:t xml:space="preserve"> ingresos y de otros beneficios (el impacto es negativo en los precios de la madera con reducciones del 7 al 16%).</w:t>
      </w:r>
      <w:r w:rsidRPr="002C0292">
        <w:t xml:space="preserve"> En el aspecto medioambiental, está relacionada con la deforestación,</w:t>
      </w:r>
      <w:r>
        <w:t xml:space="preserve"> </w:t>
      </w:r>
      <w:r w:rsidRPr="002C0292">
        <w:t xml:space="preserve">el cambio climático y la reducción de </w:t>
      </w:r>
      <w:smartTag w:uri="urn:schemas-microsoft-com:office:smarttags" w:element="PersonName">
        <w:smartTagPr>
          <w:attr w:name="ProductID" w:val="la biodiversidad. En"/>
        </w:smartTagPr>
        <w:r w:rsidRPr="002C0292">
          <w:t>la biodiversidad. En</w:t>
        </w:r>
      </w:smartTag>
      <w:r w:rsidRPr="002C0292">
        <w:t xml:space="preserve"> cuanto a los perjuicios de tipo social, suele ir asociada a luchas por la tierra y los recursos, al despojo de las c</w:t>
      </w:r>
      <w:r>
        <w:t>omunidades locales y autóctonas,</w:t>
      </w:r>
      <w:r w:rsidRPr="002C0292">
        <w:t xml:space="preserve"> y a conflictos armados.</w:t>
      </w:r>
      <w:r>
        <w:t xml:space="preserve"> </w:t>
      </w: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  <w:r w:rsidRPr="00AB2F27">
        <w:t xml:space="preserve">El Reglamento de la Madera de la UE (EUTR), se aplicará antes del 3 de marzo de 2013. Esta nueva legislación prohíbe la colocación de madera talada ilegalmente en el mercado de la UE y exige a los operadores para llevar a cabo la debida diligencia al colocar productos derivados en el mercado. Diversas herramientas para obtener información y evaluar el riesgo y la legalidad ya están disponibles. </w:t>
      </w: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  <w:r>
        <w:t>P</w:t>
      </w:r>
      <w:r w:rsidRPr="00AB2F27">
        <w:t xml:space="preserve">ara garantizar la aplicación uniforme y la aplicación de la EUTR lo largo de los 27 estados miembros de la UE, el acceso a un nivel mínimo común de información tanto por el sector privado y las autoridades competentes es crucial. </w:t>
      </w:r>
      <w:r>
        <w:t xml:space="preserve"> L</w:t>
      </w:r>
      <w:r w:rsidRPr="00AB2F27">
        <w:t>a estrategia central de este proyecto es proporcionar una fuente común y confiable de información sobre el comercio de la madera y la legalidad de todos los interesados ​​para facilitar la aplicación y el cumplimiento de la EUTR proporcionando referencias reconocidas para alimentar a la evaluación de riesgos y apoyar los procedimi</w:t>
      </w:r>
      <w:r>
        <w:t xml:space="preserve">entos de mitigación de riesgos. </w:t>
      </w:r>
      <w:r w:rsidRPr="00AB2F27">
        <w:t xml:space="preserve">La idea práctica es la creación de una </w:t>
      </w:r>
      <w:r w:rsidRPr="00652BDD">
        <w:rPr>
          <w:b/>
        </w:rPr>
        <w:t>plataforma</w:t>
      </w:r>
      <w:r w:rsidRPr="00AB2F27">
        <w:t xml:space="preserve"> </w:t>
      </w:r>
      <w:r w:rsidRPr="00652BDD">
        <w:rPr>
          <w:b/>
        </w:rPr>
        <w:t>EUTR</w:t>
      </w:r>
      <w:r>
        <w:t xml:space="preserve"> </w:t>
      </w:r>
      <w:r w:rsidRPr="00731037">
        <w:fldChar w:fldCharType="begin"/>
      </w:r>
      <w:r w:rsidRPr="00731037">
        <w:instrText>www.eutr-platform.eu/en</w:instrText>
      </w:r>
      <w:r>
        <w:instrText xml:space="preserve">" </w:instrText>
      </w:r>
      <w:r w:rsidRPr="00731037">
        <w:fldChar w:fldCharType="separate"/>
      </w:r>
      <w:r w:rsidRPr="009C5508">
        <w:rPr>
          <w:rStyle w:val="Hyperlink"/>
          <w:rFonts w:cs="Calibri"/>
        </w:rPr>
        <w:t>http://www.eutr-platform.eu/en</w:t>
      </w:r>
      <w:r w:rsidRPr="00731037">
        <w:fldChar w:fldCharType="end"/>
      </w:r>
      <w:r>
        <w:t xml:space="preserve"> para actuar como un </w:t>
      </w:r>
      <w:r w:rsidRPr="00AB2F27">
        <w:t>centro de información y de análisis de decisiones desde una amplia gama de fuentes de libre acceso a través de una plataforma web para el beneficio de todos los actores involucrados en su implementación.</w:t>
      </w:r>
      <w:r>
        <w:t xml:space="preserve"> </w:t>
      </w: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</w:p>
    <w:p w:rsidR="00FF7C66" w:rsidRDefault="00FF7C66" w:rsidP="000918E1">
      <w:pPr>
        <w:pStyle w:val="ListParagraph"/>
        <w:spacing w:after="240" w:line="276" w:lineRule="auto"/>
        <w:ind w:left="0"/>
        <w:jc w:val="both"/>
        <w:rPr>
          <w:b/>
        </w:rPr>
      </w:pPr>
      <w:r>
        <w:rPr>
          <w:b/>
        </w:rPr>
        <w:t xml:space="preserve">Funcionamiento </w:t>
      </w:r>
    </w:p>
    <w:p w:rsidR="00FF7C66" w:rsidRDefault="00FF7C66" w:rsidP="000918E1">
      <w:pPr>
        <w:pStyle w:val="ListParagraph"/>
        <w:spacing w:after="240" w:line="276" w:lineRule="auto"/>
        <w:ind w:left="0"/>
        <w:jc w:val="both"/>
        <w:rPr>
          <w:b/>
        </w:rPr>
      </w:pP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  <w:r w:rsidRPr="002C0292">
        <w:t xml:space="preserve">Cada Estado miembro de la UE deberá designar un órgano competente encargado de coordinar la ejecución del Reglamento. Los Estados miembros deberán determinar asimismo el tipo y el alcance de las sanciones aplicables en caso de incumplimiento de </w:t>
      </w:r>
      <w:smartTag w:uri="urn:schemas-microsoft-com:office:smarttags" w:element="PersonName">
        <w:smartTagPr>
          <w:attr w:name="ProductID" w:val="la normativa. El Reglamento"/>
        </w:smartTagPr>
        <w:r w:rsidRPr="002C0292">
          <w:t>la normativa.</w:t>
        </w:r>
        <w:r>
          <w:t xml:space="preserve"> </w:t>
        </w:r>
        <w:r w:rsidRPr="002C0292">
          <w:t>El Reglamento</w:t>
        </w:r>
      </w:smartTag>
      <w:r w:rsidRPr="002C0292">
        <w:t xml:space="preserve"> contempla la posibilidad de que </w:t>
      </w:r>
      <w:smartTag w:uri="urn:schemas-microsoft-com:office:smarttags" w:element="PersonName">
        <w:smartTagPr>
          <w:attr w:name="ProductID" w:val="la Comisión Europea"/>
        </w:smartTagPr>
        <w:r w:rsidRPr="002C0292">
          <w:t>la Comisión Europea</w:t>
        </w:r>
      </w:smartTag>
      <w:r w:rsidRPr="002C0292">
        <w:t xml:space="preserve"> reconozca «entidades de supervisión». Se trata de organizaciones privadas que ofrecerán a los agentes de la UE sistemas de diligencia debida ya en funcionamiento. De este modo, los agentes podrán desarrollar sus propios sistemas, o bien aplicar alguno de los elaborados por una entidad de</w:t>
      </w:r>
      <w:r>
        <w:t xml:space="preserve"> </w:t>
      </w:r>
      <w:r w:rsidRPr="002C0292">
        <w:t>supervisión.</w:t>
      </w:r>
      <w:r>
        <w:t xml:space="preserve"> </w:t>
      </w: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  <w:r w:rsidRPr="002C0292">
        <w:t>Este Reglamento se enfrenta al comercio de la madera aprovechada ilegalmente y de productos derivados de esa madera imponiendo tres obligaciones principales:</w:t>
      </w:r>
      <w:r>
        <w:t xml:space="preserve"> (</w:t>
      </w:r>
      <w:r w:rsidRPr="002C0292">
        <w:t xml:space="preserve">1) Prohibir la comercialización en el mercado de la UE de madera aprovechada ilegalmente y de productos </w:t>
      </w:r>
      <w:r>
        <w:t>derivados de esa madera (</w:t>
      </w:r>
      <w:r w:rsidRPr="002C0292">
        <w:t>2) Exigir a los agentes que comercialicen en la UE por primera vez productos de la madera que ejerzan la «diligencia debida». Una vez en el mercado, la madera y los productos de la madera podrán ser vendidos y/o transformados a</w:t>
      </w:r>
      <w:r>
        <w:t>ntes de llegar al consumidor fi</w:t>
      </w:r>
      <w:r w:rsidRPr="002C0292">
        <w:t>nal. Para garantizar la trazabilidad de los productos, se obliga a los agentes económicos de este eslabón de la cadena de producción («comerciantes», según el Reglamento) a:</w:t>
      </w:r>
      <w:r>
        <w:t xml:space="preserve"> (</w:t>
      </w:r>
      <w:r w:rsidRPr="002C0292">
        <w:t>3) Mantener registros de sus proveedores y clientes.</w:t>
      </w:r>
      <w:r>
        <w:t xml:space="preserve"> </w:t>
      </w: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  <w:r w:rsidRPr="002C0292">
        <w:t>El núcleo esencial del concepto de «diligencia debida» radica en la obligación que se impone a los agentes de proceder a un ejercicio de gestión del riesgo que permita reducir al mínimo el riesgo de comercialización en la UE de madera aprovechada ilegalmente o de productos</w:t>
      </w:r>
      <w:r>
        <w:t xml:space="preserve"> </w:t>
      </w:r>
      <w:r w:rsidRPr="002C0292">
        <w:t>derivados de esa madera.</w:t>
      </w:r>
      <w:r>
        <w:t xml:space="preserve"> </w:t>
      </w: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</w:p>
    <w:p w:rsidR="00FF7C66" w:rsidRDefault="00FF7C66" w:rsidP="000918E1">
      <w:pPr>
        <w:pStyle w:val="ListParagraph"/>
        <w:spacing w:after="240" w:line="276" w:lineRule="auto"/>
        <w:ind w:left="0"/>
        <w:jc w:val="both"/>
      </w:pPr>
      <w:r w:rsidRPr="002C0292">
        <w:t>El Reglamento abarca una gran variedad de productos de la madera, como madera maciza, revestimientos para suelos, madera contrachapada, pasta y papel. No se incluyen los productos reciclados ni los fabricados con caña o bambú, y tampoco el papel impreso, como</w:t>
      </w:r>
      <w:r>
        <w:t xml:space="preserve"> </w:t>
      </w:r>
      <w:r w:rsidRPr="002C0292">
        <w:t>libros, revistas y periódicos. La relación de productos podrá ser modificada en caso necesario.</w:t>
      </w:r>
      <w:r>
        <w:t xml:space="preserve"> </w:t>
      </w:r>
      <w:r w:rsidRPr="002C0292">
        <w:t>El Reglamento se aplica tanto a la madera y a los productos de la madera de importación como a los de producción nacional.</w:t>
      </w:r>
      <w:r>
        <w:t xml:space="preserve"> </w:t>
      </w:r>
      <w:r w:rsidRPr="002C0292">
        <w:t>Se considera que la madera y los productos de la madera amparados por licencias FLEGT (2) o CITES (3) válidas se ajustan a los requisitos del Reglamento.</w:t>
      </w:r>
    </w:p>
    <w:p w:rsidR="00FF7C66" w:rsidRDefault="00FF7C66" w:rsidP="00AB2F27">
      <w:pPr>
        <w:autoSpaceDE w:val="0"/>
        <w:autoSpaceDN w:val="0"/>
        <w:adjustRightInd w:val="0"/>
        <w:jc w:val="both"/>
      </w:pPr>
    </w:p>
    <w:p w:rsidR="00FF7C66" w:rsidRDefault="00FF7C66" w:rsidP="00731037">
      <w:pPr>
        <w:autoSpaceDE w:val="0"/>
        <w:autoSpaceDN w:val="0"/>
        <w:adjustRightInd w:val="0"/>
        <w:jc w:val="both"/>
      </w:pPr>
      <w:r>
        <w:rPr>
          <w:b/>
          <w:u w:val="single"/>
        </w:rPr>
        <w:t>I</w:t>
      </w:r>
      <w:r w:rsidRPr="002C0292">
        <w:rPr>
          <w:b/>
          <w:u w:val="single"/>
        </w:rPr>
        <w:t xml:space="preserve">nformación </w:t>
      </w:r>
      <w:r>
        <w:rPr>
          <w:b/>
          <w:u w:val="single"/>
        </w:rPr>
        <w:t xml:space="preserve">adicional </w:t>
      </w:r>
      <w:r w:rsidRPr="002C0292">
        <w:rPr>
          <w:b/>
          <w:u w:val="single"/>
        </w:rPr>
        <w:t>en:</w:t>
      </w:r>
    </w:p>
    <w:p w:rsidR="00FF7C66" w:rsidRDefault="00FF7C66" w:rsidP="00731037">
      <w:pPr>
        <w:autoSpaceDE w:val="0"/>
        <w:autoSpaceDN w:val="0"/>
        <w:adjustRightInd w:val="0"/>
        <w:jc w:val="both"/>
      </w:pPr>
    </w:p>
    <w:p w:rsidR="00FF7C66" w:rsidRDefault="00FF7C66" w:rsidP="000F3A47">
      <w:pPr>
        <w:autoSpaceDE w:val="0"/>
        <w:autoSpaceDN w:val="0"/>
        <w:adjustRightInd w:val="0"/>
        <w:jc w:val="both"/>
      </w:pPr>
      <w:r>
        <w:rPr>
          <w:b/>
        </w:rPr>
        <w:t>Unión E</w:t>
      </w:r>
      <w:r w:rsidRPr="00526E35">
        <w:rPr>
          <w:b/>
        </w:rPr>
        <w:t>uropea</w:t>
      </w:r>
      <w:r>
        <w:t xml:space="preserve">: </w:t>
      </w:r>
    </w:p>
    <w:p w:rsidR="00FF7C66" w:rsidRDefault="00FF7C66" w:rsidP="000F3A47">
      <w:pPr>
        <w:autoSpaceDE w:val="0"/>
        <w:autoSpaceDN w:val="0"/>
        <w:adjustRightInd w:val="0"/>
        <w:jc w:val="both"/>
      </w:pPr>
    </w:p>
    <w:p w:rsidR="00FF7C66" w:rsidRDefault="00FF7C66" w:rsidP="00CB5D5F">
      <w:pPr>
        <w:pStyle w:val="ListParagraph"/>
        <w:spacing w:after="240" w:line="276" w:lineRule="auto"/>
        <w:ind w:left="0"/>
      </w:pPr>
      <w:r>
        <w:rPr>
          <w:b/>
        </w:rPr>
        <w:t>P</w:t>
      </w:r>
      <w:r w:rsidRPr="00652BDD">
        <w:rPr>
          <w:b/>
        </w:rPr>
        <w:t>lataforma</w:t>
      </w:r>
      <w:r w:rsidRPr="00AB2F27">
        <w:t xml:space="preserve"> </w:t>
      </w:r>
      <w:r w:rsidRPr="00652BDD">
        <w:rPr>
          <w:b/>
        </w:rPr>
        <w:t>EUTR</w:t>
      </w:r>
      <w:r>
        <w:t xml:space="preserve"> </w:t>
      </w:r>
      <w:r w:rsidRPr="00731037">
        <w:fldChar w:fldCharType="begin"/>
      </w:r>
      <w:r w:rsidRPr="00731037">
        <w:instrText>www.eutr-platform.eu/en</w:instrText>
      </w:r>
      <w:r>
        <w:instrText xml:space="preserve">" </w:instrText>
      </w:r>
      <w:r w:rsidRPr="00731037">
        <w:fldChar w:fldCharType="separate"/>
      </w:r>
      <w:r w:rsidRPr="009C5508">
        <w:rPr>
          <w:rStyle w:val="Hyperlink"/>
          <w:rFonts w:cs="Calibri"/>
        </w:rPr>
        <w:t>http://www.eutr-platform.eu/en</w:t>
      </w:r>
      <w:r w:rsidRPr="00731037">
        <w:fldChar w:fldCharType="end"/>
      </w:r>
      <w:r>
        <w:t xml:space="preserve"> </w:t>
      </w:r>
      <w:r w:rsidRPr="00AB2F27">
        <w:t>http://ec.europa.eu/environment/forests/timber_regulation.htm</w:t>
      </w:r>
    </w:p>
    <w:p w:rsidR="00FF7C66" w:rsidRPr="00526E35" w:rsidRDefault="00FF7C66" w:rsidP="000F3A47">
      <w:pPr>
        <w:rPr>
          <w:lang w:val="en-GB"/>
        </w:rPr>
      </w:pPr>
      <w:r w:rsidRPr="00526E35">
        <w:rPr>
          <w:b/>
          <w:lang w:val="en-GB"/>
        </w:rPr>
        <w:t>FSC:</w:t>
      </w:r>
      <w:r w:rsidRPr="00526E35">
        <w:rPr>
          <w:lang w:val="en-GB"/>
        </w:rPr>
        <w:t xml:space="preserve"> www.claims-forum.fsc.org y </w:t>
      </w:r>
      <w:hyperlink r:id="rId7" w:history="1">
        <w:r w:rsidRPr="00526E35">
          <w:rPr>
            <w:rStyle w:val="Hyperlink"/>
            <w:rFonts w:cs="Calibri"/>
            <w:lang w:val="en-GB"/>
          </w:rPr>
          <w:t>www.globalforestregistry.org</w:t>
        </w:r>
      </w:hyperlink>
      <w:r w:rsidRPr="00526E35">
        <w:rPr>
          <w:lang w:val="en-GB"/>
        </w:rPr>
        <w:t xml:space="preserve"> y Questions and Answers about FSC en </w:t>
      </w:r>
      <w:hyperlink r:id="rId8" w:history="1">
        <w:r w:rsidRPr="00526E35">
          <w:rPr>
            <w:rStyle w:val="Hyperlink"/>
            <w:rFonts w:cs="Calibri"/>
            <w:lang w:val="en-GB"/>
          </w:rPr>
          <w:t>www.fsc.org</w:t>
        </w:r>
      </w:hyperlink>
    </w:p>
    <w:p w:rsidR="00FF7C66" w:rsidRDefault="00FF7C66" w:rsidP="000F3A47">
      <w:pPr>
        <w:rPr>
          <w:lang w:val="en-GB"/>
        </w:rPr>
      </w:pPr>
    </w:p>
    <w:p w:rsidR="00FF7C66" w:rsidRDefault="00FF7C66" w:rsidP="00CB5D5F">
      <w:pPr>
        <w:pStyle w:val="ListParagraph"/>
        <w:spacing w:after="240" w:line="276" w:lineRule="auto"/>
        <w:ind w:left="0"/>
        <w:jc w:val="both"/>
      </w:pPr>
      <w:r>
        <w:t xml:space="preserve">Site creado por </w:t>
      </w:r>
      <w:smartTag w:uri="urn:schemas-microsoft-com:office:smarttags" w:element="PersonName">
        <w:smartTagPr>
          <w:attr w:name="ProductID" w:val="la Universidad Politécnica"/>
        </w:smartTagPr>
        <w:r>
          <w:t xml:space="preserve">la </w:t>
        </w:r>
        <w:r>
          <w:rPr>
            <w:b/>
          </w:rPr>
          <w:t>Universidad Politécnica</w:t>
        </w:r>
      </w:smartTag>
      <w:r>
        <w:rPr>
          <w:b/>
        </w:rPr>
        <w:t xml:space="preserve"> de Madrid</w:t>
      </w:r>
      <w:r w:rsidRPr="00526E35">
        <w:rPr>
          <w:b/>
        </w:rPr>
        <w:t xml:space="preserve"> </w:t>
      </w:r>
      <w:r w:rsidRPr="00257143">
        <w:t>que servirá de plataforma y lugar de intercambio de experiencias entre todas las partes interesadas</w:t>
      </w:r>
      <w:r>
        <w:t xml:space="preserve"> </w:t>
      </w:r>
      <w:hyperlink r:id="rId9" w:history="1">
        <w:r w:rsidRPr="00C43BFF">
          <w:rPr>
            <w:rStyle w:val="Hyperlink"/>
            <w:rFonts w:cs="Calibri"/>
          </w:rPr>
          <w:t>www.forestrynetwork.org</w:t>
        </w:r>
      </w:hyperlink>
      <w:r>
        <w:t xml:space="preserve"> </w:t>
      </w:r>
    </w:p>
    <w:p w:rsidR="00FF7C66" w:rsidRPr="00CB5D5F" w:rsidRDefault="00FF7C66" w:rsidP="000F3A47"/>
    <w:p w:rsidR="00FF7C66" w:rsidRDefault="00FF7C66" w:rsidP="00540B53"/>
    <w:sectPr w:rsidR="00FF7C66" w:rsidSect="00A53EBE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C66" w:rsidRDefault="00FF7C66" w:rsidP="00540B53">
      <w:r>
        <w:separator/>
      </w:r>
    </w:p>
  </w:endnote>
  <w:endnote w:type="continuationSeparator" w:id="0">
    <w:p w:rsidR="00FF7C66" w:rsidRDefault="00FF7C66" w:rsidP="00540B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66" w:rsidRDefault="00FF7C66" w:rsidP="00540B53">
    <w:pPr>
      <w:pStyle w:val="Footer"/>
      <w:jc w:val="right"/>
      <w:rPr>
        <w:sz w:val="18"/>
        <w:szCs w:val="18"/>
      </w:rPr>
    </w:pPr>
  </w:p>
  <w:p w:rsidR="00FF7C66" w:rsidRDefault="00FF7C66" w:rsidP="00EC4563">
    <w:pPr>
      <w:pStyle w:val="Footer"/>
      <w:jc w:val="center"/>
      <w:rPr>
        <w:sz w:val="18"/>
        <w:szCs w:val="18"/>
      </w:rPr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52" type="#_x0000_t75" alt="logos_imprimir" style="position:absolute;left:0;text-align:left;margin-left:83.55pt;margin-top:766.85pt;width:381.1pt;height:46.9pt;z-index:-251657728;visibility:visible">
          <v:imagedata r:id="rId1" o:title=""/>
        </v:shape>
      </w:pict>
    </w:r>
    <w:r>
      <w:rPr>
        <w:noProof/>
        <w:lang w:eastAsia="es-ES"/>
      </w:rPr>
      <w:pict>
        <v:shape id="Imagen 4" o:spid="_x0000_s2053" type="#_x0000_t75" alt="logos_imprimir" style="position:absolute;left:0;text-align:left;margin-left:83.55pt;margin-top:766.85pt;width:381.1pt;height:46.9pt;z-index:-251658752;visibility:visible">
          <v:imagedata r:id="rId1" o:title=""/>
        </v:shape>
      </w:pic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\*Arabic </w:instrText>
    </w:r>
    <w:r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  <w:p w:rsidR="00FF7C66" w:rsidRPr="000B07F8" w:rsidRDefault="00FF7C66" w:rsidP="000B07F8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C66" w:rsidRDefault="00FF7C66" w:rsidP="00540B53">
      <w:r>
        <w:separator/>
      </w:r>
    </w:p>
  </w:footnote>
  <w:footnote w:type="continuationSeparator" w:id="0">
    <w:p w:rsidR="00FF7C66" w:rsidRDefault="00FF7C66" w:rsidP="00540B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66" w:rsidRDefault="00FF7C66" w:rsidP="00540B53">
    <w:pPr>
      <w:pStyle w:val="Header"/>
      <w:spacing w:line="288" w:lineRule="auto"/>
      <w:jc w:val="right"/>
    </w:pPr>
  </w:p>
  <w:p w:rsidR="00FF7C66" w:rsidRPr="006B715A" w:rsidRDefault="00FF7C66" w:rsidP="00540B53">
    <w:pPr>
      <w:pStyle w:val="Header"/>
      <w:spacing w:line="288" w:lineRule="auto"/>
      <w:jc w:val="right"/>
      <w:rPr>
        <w:rStyle w:val="FSCName"/>
        <w:rFonts w:cs="Arial"/>
        <w:szCs w:val="30"/>
        <w:lang w:val="en-GB"/>
      </w:rPr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49" type="#_x0000_t202" style="position:absolute;left:0;text-align:left;margin-left:557.55pt;margin-top:320.75pt;width:18.1pt;height:490.95pt;z-index:-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" stroked="f">
          <v:stroke joinstyle="round"/>
          <v:textbox style="layout-flow:vertical-ideographic" inset="0,0,0,0">
            <w:txbxContent>
              <w:p w:rsidR="00FF7C66" w:rsidRDefault="00FF7C66" w:rsidP="00540B53">
                <w:pPr>
                  <w:rPr>
                    <w:rFonts w:ascii="Arial" w:hAnsi="Arial" w:cs="Arial"/>
                    <w:color w:val="174127"/>
                    <w:sz w:val="10"/>
                    <w:szCs w:val="10"/>
                    <w:lang w:val="en-GB" w:eastAsia="ar-SA"/>
                  </w:rPr>
                </w:pPr>
                <w:r>
                  <w:rPr>
                    <w:rFonts w:ascii="Arial" w:hAnsi="Arial" w:cs="Arial"/>
                    <w:color w:val="174127"/>
                    <w:sz w:val="10"/>
                    <w:szCs w:val="10"/>
                    <w:lang w:val="en-GB" w:eastAsia="ar-SA"/>
                  </w:rPr>
                  <w:t>® FSC, A.C. All rights reserved.  FSC-SECR-0002</w:t>
                </w:r>
              </w:p>
              <w:p w:rsidR="00FF7C66" w:rsidRPr="00320781" w:rsidRDefault="00FF7C66" w:rsidP="00540B53">
                <w:pPr>
                  <w:rPr>
                    <w:lang w:val="en-US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s2050" type="#_x0000_t75" style="position:absolute;left:0;text-align:left;margin-left:68pt;margin-top:31.3pt;width:52.5pt;height:64.95pt;z-index:-251660800;visibility:visible;mso-wrap-distance-left:9.05pt;mso-wrap-distance-right:9.05pt;mso-position-horizontal-relative:page;mso-position-vertical-relative:page" filled="t">
          <v:imagedata r:id="rId1" o:title=""/>
          <w10:wrap anchorx="page" anchory="page"/>
        </v:shape>
      </w:pict>
    </w:r>
    <w:r w:rsidRPr="006B715A">
      <w:rPr>
        <w:lang w:val="en-GB"/>
      </w:rPr>
      <w:tab/>
    </w:r>
    <w:smartTag w:uri="urn:schemas-microsoft-com:office:smarttags" w:element="place">
      <w:r w:rsidRPr="006B715A">
        <w:rPr>
          <w:rStyle w:val="FSCName"/>
          <w:rFonts w:cs="Arial"/>
          <w:szCs w:val="30"/>
          <w:lang w:val="en-GB"/>
        </w:rPr>
        <w:t>Forest</w:t>
      </w:r>
    </w:smartTag>
    <w:r w:rsidRPr="006B715A">
      <w:rPr>
        <w:rStyle w:val="FSCName"/>
        <w:rFonts w:cs="Arial"/>
        <w:szCs w:val="30"/>
        <w:lang w:val="en-GB"/>
      </w:rPr>
      <w:t xml:space="preserve"> Stewardship Council</w:t>
    </w:r>
  </w:p>
  <w:p w:rsidR="00FF7C66" w:rsidRPr="00DF229F" w:rsidRDefault="00FF7C66" w:rsidP="00540B53">
    <w:pPr>
      <w:pStyle w:val="Header"/>
      <w:spacing w:line="288" w:lineRule="auto"/>
      <w:jc w:val="right"/>
      <w:rPr>
        <w:lang w:val="en-US"/>
      </w:rPr>
    </w:pPr>
    <w:r>
      <w:rPr>
        <w:noProof/>
        <w:lang w:eastAsia="es-ES"/>
      </w:rPr>
      <w:pict>
        <v:shape id="Imagen 3" o:spid="_x0000_s2051" type="#_x0000_t75" alt="logos_imprimir" style="position:absolute;left:0;text-align:left;margin-left:83.55pt;margin-top:766.85pt;width:381.1pt;height:46.9pt;z-index:-251659776;visibility:visible">
          <v:imagedata r:id="rId2" o:title=""/>
        </v:shape>
      </w:pict>
    </w:r>
    <w:r w:rsidRPr="006B715A">
      <w:rPr>
        <w:rStyle w:val="FSCName"/>
        <w:rFonts w:cs="Arial"/>
        <w:szCs w:val="30"/>
        <w:lang w:val="en-GB"/>
      </w:rPr>
      <w:t>FSC España</w:t>
    </w:r>
    <w:r w:rsidRPr="006B715A">
      <w:rPr>
        <w:rStyle w:val="FSCName"/>
        <w:rFonts w:cs="Arial"/>
        <w:szCs w:val="30"/>
        <w:lang w:val="en-GB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81C26"/>
    <w:multiLevelType w:val="hybridMultilevel"/>
    <w:tmpl w:val="1B40B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F3170A"/>
    <w:multiLevelType w:val="hybridMultilevel"/>
    <w:tmpl w:val="F878D63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0EA1704"/>
    <w:multiLevelType w:val="hybridMultilevel"/>
    <w:tmpl w:val="990A7DA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4A2340"/>
    <w:multiLevelType w:val="hybridMultilevel"/>
    <w:tmpl w:val="1ADAA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59533F"/>
    <w:multiLevelType w:val="hybridMultilevel"/>
    <w:tmpl w:val="D86EAA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0B53"/>
    <w:rsid w:val="000020E1"/>
    <w:rsid w:val="000211B9"/>
    <w:rsid w:val="0002592E"/>
    <w:rsid w:val="00030403"/>
    <w:rsid w:val="00034FC2"/>
    <w:rsid w:val="000357F7"/>
    <w:rsid w:val="00062733"/>
    <w:rsid w:val="00072344"/>
    <w:rsid w:val="00073BE0"/>
    <w:rsid w:val="000918E1"/>
    <w:rsid w:val="00094722"/>
    <w:rsid w:val="000949BD"/>
    <w:rsid w:val="000A077D"/>
    <w:rsid w:val="000B07F8"/>
    <w:rsid w:val="000B46DE"/>
    <w:rsid w:val="000D1166"/>
    <w:rsid w:val="000D29F3"/>
    <w:rsid w:val="000D2D93"/>
    <w:rsid w:val="000D4848"/>
    <w:rsid w:val="000D6ACB"/>
    <w:rsid w:val="000E0101"/>
    <w:rsid w:val="000F3A47"/>
    <w:rsid w:val="000F5A67"/>
    <w:rsid w:val="000F79BE"/>
    <w:rsid w:val="00101B68"/>
    <w:rsid w:val="00115E08"/>
    <w:rsid w:val="00121557"/>
    <w:rsid w:val="001257E7"/>
    <w:rsid w:val="0014015C"/>
    <w:rsid w:val="001421D7"/>
    <w:rsid w:val="00144C78"/>
    <w:rsid w:val="00152D14"/>
    <w:rsid w:val="0015615C"/>
    <w:rsid w:val="00173E56"/>
    <w:rsid w:val="001A3EDA"/>
    <w:rsid w:val="001A6395"/>
    <w:rsid w:val="001B15E0"/>
    <w:rsid w:val="001B1726"/>
    <w:rsid w:val="001B6112"/>
    <w:rsid w:val="001C60C7"/>
    <w:rsid w:val="001C76FE"/>
    <w:rsid w:val="001E67BC"/>
    <w:rsid w:val="001E75AD"/>
    <w:rsid w:val="001F7EAC"/>
    <w:rsid w:val="00200F72"/>
    <w:rsid w:val="00203CD0"/>
    <w:rsid w:val="00203EF6"/>
    <w:rsid w:val="00215D45"/>
    <w:rsid w:val="00223D62"/>
    <w:rsid w:val="0022750E"/>
    <w:rsid w:val="00227CEC"/>
    <w:rsid w:val="00235DD3"/>
    <w:rsid w:val="002416B5"/>
    <w:rsid w:val="00250EE0"/>
    <w:rsid w:val="002527A6"/>
    <w:rsid w:val="00257143"/>
    <w:rsid w:val="00270A6E"/>
    <w:rsid w:val="00291D45"/>
    <w:rsid w:val="00291FF1"/>
    <w:rsid w:val="00296EE7"/>
    <w:rsid w:val="002979C9"/>
    <w:rsid w:val="002A3D93"/>
    <w:rsid w:val="002B0DCA"/>
    <w:rsid w:val="002B794C"/>
    <w:rsid w:val="002C0292"/>
    <w:rsid w:val="002C3C8E"/>
    <w:rsid w:val="002E4444"/>
    <w:rsid w:val="002F008E"/>
    <w:rsid w:val="00313C18"/>
    <w:rsid w:val="00314104"/>
    <w:rsid w:val="00315F05"/>
    <w:rsid w:val="00320781"/>
    <w:rsid w:val="0033094B"/>
    <w:rsid w:val="00333EA1"/>
    <w:rsid w:val="003420E3"/>
    <w:rsid w:val="00355EF5"/>
    <w:rsid w:val="003564F3"/>
    <w:rsid w:val="00356C84"/>
    <w:rsid w:val="00363E91"/>
    <w:rsid w:val="00367980"/>
    <w:rsid w:val="00373515"/>
    <w:rsid w:val="00374576"/>
    <w:rsid w:val="003A0556"/>
    <w:rsid w:val="003A2510"/>
    <w:rsid w:val="003B1AD3"/>
    <w:rsid w:val="003B4F86"/>
    <w:rsid w:val="003B7417"/>
    <w:rsid w:val="003C1C14"/>
    <w:rsid w:val="003C4B9D"/>
    <w:rsid w:val="003C7583"/>
    <w:rsid w:val="003E0A16"/>
    <w:rsid w:val="003F04EA"/>
    <w:rsid w:val="003F390F"/>
    <w:rsid w:val="003F62BA"/>
    <w:rsid w:val="004060DF"/>
    <w:rsid w:val="00417E91"/>
    <w:rsid w:val="00421A4F"/>
    <w:rsid w:val="00434155"/>
    <w:rsid w:val="004413EE"/>
    <w:rsid w:val="004468F4"/>
    <w:rsid w:val="004501E7"/>
    <w:rsid w:val="00467EB4"/>
    <w:rsid w:val="0047365E"/>
    <w:rsid w:val="00473B2D"/>
    <w:rsid w:val="00495362"/>
    <w:rsid w:val="004A0080"/>
    <w:rsid w:val="004A0D02"/>
    <w:rsid w:val="004A5BCA"/>
    <w:rsid w:val="004A790E"/>
    <w:rsid w:val="004B5282"/>
    <w:rsid w:val="004D4D98"/>
    <w:rsid w:val="004E090C"/>
    <w:rsid w:val="004E6918"/>
    <w:rsid w:val="004F016C"/>
    <w:rsid w:val="004F3BE3"/>
    <w:rsid w:val="00515E99"/>
    <w:rsid w:val="00520729"/>
    <w:rsid w:val="00523058"/>
    <w:rsid w:val="00526C1B"/>
    <w:rsid w:val="00526E35"/>
    <w:rsid w:val="00532206"/>
    <w:rsid w:val="00540B53"/>
    <w:rsid w:val="005465D2"/>
    <w:rsid w:val="00546709"/>
    <w:rsid w:val="00555826"/>
    <w:rsid w:val="00556186"/>
    <w:rsid w:val="00562216"/>
    <w:rsid w:val="0056455B"/>
    <w:rsid w:val="005651A8"/>
    <w:rsid w:val="00573733"/>
    <w:rsid w:val="005740FA"/>
    <w:rsid w:val="005767B1"/>
    <w:rsid w:val="00581BE9"/>
    <w:rsid w:val="005822FE"/>
    <w:rsid w:val="0058632A"/>
    <w:rsid w:val="00590193"/>
    <w:rsid w:val="005A08D3"/>
    <w:rsid w:val="005A1876"/>
    <w:rsid w:val="005B2A78"/>
    <w:rsid w:val="005C5706"/>
    <w:rsid w:val="005D12B7"/>
    <w:rsid w:val="005D378F"/>
    <w:rsid w:val="005E1A11"/>
    <w:rsid w:val="005E22EA"/>
    <w:rsid w:val="005E6214"/>
    <w:rsid w:val="005F3412"/>
    <w:rsid w:val="00605C6B"/>
    <w:rsid w:val="00612B15"/>
    <w:rsid w:val="00613977"/>
    <w:rsid w:val="0061449A"/>
    <w:rsid w:val="00630428"/>
    <w:rsid w:val="00632F62"/>
    <w:rsid w:val="0064186D"/>
    <w:rsid w:val="00642A66"/>
    <w:rsid w:val="00644C5B"/>
    <w:rsid w:val="006510CE"/>
    <w:rsid w:val="00652BDD"/>
    <w:rsid w:val="0065461B"/>
    <w:rsid w:val="006605D8"/>
    <w:rsid w:val="00661300"/>
    <w:rsid w:val="006805A7"/>
    <w:rsid w:val="00681CBC"/>
    <w:rsid w:val="0069215C"/>
    <w:rsid w:val="006A2166"/>
    <w:rsid w:val="006A3160"/>
    <w:rsid w:val="006B5172"/>
    <w:rsid w:val="006B715A"/>
    <w:rsid w:val="006C602B"/>
    <w:rsid w:val="006D6731"/>
    <w:rsid w:val="006E3CE6"/>
    <w:rsid w:val="006E54AE"/>
    <w:rsid w:val="006F279C"/>
    <w:rsid w:val="00701007"/>
    <w:rsid w:val="00701569"/>
    <w:rsid w:val="00716360"/>
    <w:rsid w:val="007174BE"/>
    <w:rsid w:val="00731037"/>
    <w:rsid w:val="007525CE"/>
    <w:rsid w:val="00753FA8"/>
    <w:rsid w:val="0076226E"/>
    <w:rsid w:val="0076323E"/>
    <w:rsid w:val="007652F2"/>
    <w:rsid w:val="00777086"/>
    <w:rsid w:val="00780C32"/>
    <w:rsid w:val="007A2846"/>
    <w:rsid w:val="007C4D4B"/>
    <w:rsid w:val="007C6F1F"/>
    <w:rsid w:val="007D3E58"/>
    <w:rsid w:val="007E4B09"/>
    <w:rsid w:val="007E61CB"/>
    <w:rsid w:val="007F033D"/>
    <w:rsid w:val="0081129F"/>
    <w:rsid w:val="0083434C"/>
    <w:rsid w:val="00843687"/>
    <w:rsid w:val="00845798"/>
    <w:rsid w:val="00854D32"/>
    <w:rsid w:val="00882597"/>
    <w:rsid w:val="008848ED"/>
    <w:rsid w:val="00892C2D"/>
    <w:rsid w:val="00896147"/>
    <w:rsid w:val="0089683D"/>
    <w:rsid w:val="008A7961"/>
    <w:rsid w:val="008B270B"/>
    <w:rsid w:val="008C017C"/>
    <w:rsid w:val="008C0E4B"/>
    <w:rsid w:val="008C129A"/>
    <w:rsid w:val="008D2E50"/>
    <w:rsid w:val="008E4FDE"/>
    <w:rsid w:val="008F3293"/>
    <w:rsid w:val="009026E6"/>
    <w:rsid w:val="00902AD0"/>
    <w:rsid w:val="00910873"/>
    <w:rsid w:val="0091466D"/>
    <w:rsid w:val="009235E7"/>
    <w:rsid w:val="0094478E"/>
    <w:rsid w:val="009458F9"/>
    <w:rsid w:val="00951D55"/>
    <w:rsid w:val="00962005"/>
    <w:rsid w:val="00964595"/>
    <w:rsid w:val="0097059F"/>
    <w:rsid w:val="00973A47"/>
    <w:rsid w:val="0098737E"/>
    <w:rsid w:val="00995D77"/>
    <w:rsid w:val="009A433A"/>
    <w:rsid w:val="009A7D05"/>
    <w:rsid w:val="009B4C1E"/>
    <w:rsid w:val="009C5508"/>
    <w:rsid w:val="009D76FF"/>
    <w:rsid w:val="009F23C0"/>
    <w:rsid w:val="009F549E"/>
    <w:rsid w:val="00A047FF"/>
    <w:rsid w:val="00A139BB"/>
    <w:rsid w:val="00A230C4"/>
    <w:rsid w:val="00A256CB"/>
    <w:rsid w:val="00A260C1"/>
    <w:rsid w:val="00A27903"/>
    <w:rsid w:val="00A41BDA"/>
    <w:rsid w:val="00A53EBE"/>
    <w:rsid w:val="00A558C0"/>
    <w:rsid w:val="00A61612"/>
    <w:rsid w:val="00A646AB"/>
    <w:rsid w:val="00A6586F"/>
    <w:rsid w:val="00A65BAB"/>
    <w:rsid w:val="00A75FF8"/>
    <w:rsid w:val="00A849A8"/>
    <w:rsid w:val="00A935EC"/>
    <w:rsid w:val="00A93AC7"/>
    <w:rsid w:val="00A95F12"/>
    <w:rsid w:val="00AA7BBD"/>
    <w:rsid w:val="00AB2F27"/>
    <w:rsid w:val="00AC010E"/>
    <w:rsid w:val="00AE77C9"/>
    <w:rsid w:val="00AF0023"/>
    <w:rsid w:val="00AF62BF"/>
    <w:rsid w:val="00B31CD2"/>
    <w:rsid w:val="00B522B9"/>
    <w:rsid w:val="00B540C2"/>
    <w:rsid w:val="00B6219F"/>
    <w:rsid w:val="00B666EC"/>
    <w:rsid w:val="00B804F8"/>
    <w:rsid w:val="00B91B4C"/>
    <w:rsid w:val="00B92256"/>
    <w:rsid w:val="00B97C33"/>
    <w:rsid w:val="00BA45B7"/>
    <w:rsid w:val="00BA74CE"/>
    <w:rsid w:val="00BB11FB"/>
    <w:rsid w:val="00BB6FE4"/>
    <w:rsid w:val="00BC1A7E"/>
    <w:rsid w:val="00BC796E"/>
    <w:rsid w:val="00BC7B6A"/>
    <w:rsid w:val="00BD0F0A"/>
    <w:rsid w:val="00BD14C4"/>
    <w:rsid w:val="00C14922"/>
    <w:rsid w:val="00C244B3"/>
    <w:rsid w:val="00C30556"/>
    <w:rsid w:val="00C32CF9"/>
    <w:rsid w:val="00C330FC"/>
    <w:rsid w:val="00C33C6C"/>
    <w:rsid w:val="00C35320"/>
    <w:rsid w:val="00C36E16"/>
    <w:rsid w:val="00C43BFF"/>
    <w:rsid w:val="00C72987"/>
    <w:rsid w:val="00C76C87"/>
    <w:rsid w:val="00C774F7"/>
    <w:rsid w:val="00C77F0B"/>
    <w:rsid w:val="00C8789A"/>
    <w:rsid w:val="00C87BE7"/>
    <w:rsid w:val="00CB5D5F"/>
    <w:rsid w:val="00CC6030"/>
    <w:rsid w:val="00CD0BBF"/>
    <w:rsid w:val="00CD1346"/>
    <w:rsid w:val="00CD5081"/>
    <w:rsid w:val="00CE0046"/>
    <w:rsid w:val="00CF09AC"/>
    <w:rsid w:val="00CF205D"/>
    <w:rsid w:val="00CF4515"/>
    <w:rsid w:val="00CF4AEA"/>
    <w:rsid w:val="00CF5039"/>
    <w:rsid w:val="00CF6F56"/>
    <w:rsid w:val="00D00EB4"/>
    <w:rsid w:val="00D06784"/>
    <w:rsid w:val="00D15119"/>
    <w:rsid w:val="00D15C4E"/>
    <w:rsid w:val="00D15F80"/>
    <w:rsid w:val="00D24782"/>
    <w:rsid w:val="00D332C7"/>
    <w:rsid w:val="00D375BC"/>
    <w:rsid w:val="00D4174C"/>
    <w:rsid w:val="00D45E72"/>
    <w:rsid w:val="00D979CA"/>
    <w:rsid w:val="00DA007F"/>
    <w:rsid w:val="00DA3A6B"/>
    <w:rsid w:val="00DA3E00"/>
    <w:rsid w:val="00DB2C4F"/>
    <w:rsid w:val="00DC2F75"/>
    <w:rsid w:val="00DC7000"/>
    <w:rsid w:val="00DD7C2A"/>
    <w:rsid w:val="00DE3A64"/>
    <w:rsid w:val="00DF229F"/>
    <w:rsid w:val="00E00B3E"/>
    <w:rsid w:val="00E1271C"/>
    <w:rsid w:val="00E47B02"/>
    <w:rsid w:val="00E50BCE"/>
    <w:rsid w:val="00E51552"/>
    <w:rsid w:val="00E5300F"/>
    <w:rsid w:val="00E549F4"/>
    <w:rsid w:val="00E5557F"/>
    <w:rsid w:val="00E60843"/>
    <w:rsid w:val="00E81196"/>
    <w:rsid w:val="00E92430"/>
    <w:rsid w:val="00E9654C"/>
    <w:rsid w:val="00E97F3F"/>
    <w:rsid w:val="00EA15C6"/>
    <w:rsid w:val="00EB6AFF"/>
    <w:rsid w:val="00EC4563"/>
    <w:rsid w:val="00ED1F40"/>
    <w:rsid w:val="00ED2134"/>
    <w:rsid w:val="00ED3E2F"/>
    <w:rsid w:val="00ED72B8"/>
    <w:rsid w:val="00F12DB0"/>
    <w:rsid w:val="00F17A0E"/>
    <w:rsid w:val="00F17B4E"/>
    <w:rsid w:val="00F23F29"/>
    <w:rsid w:val="00F419C1"/>
    <w:rsid w:val="00F64CC7"/>
    <w:rsid w:val="00F65396"/>
    <w:rsid w:val="00F744B9"/>
    <w:rsid w:val="00F80FD8"/>
    <w:rsid w:val="00F94BE1"/>
    <w:rsid w:val="00F96B7F"/>
    <w:rsid w:val="00F97C45"/>
    <w:rsid w:val="00FA2C7D"/>
    <w:rsid w:val="00FA5012"/>
    <w:rsid w:val="00FA63C3"/>
    <w:rsid w:val="00FB2706"/>
    <w:rsid w:val="00FB2ED9"/>
    <w:rsid w:val="00FB628A"/>
    <w:rsid w:val="00FC31F1"/>
    <w:rsid w:val="00FC589E"/>
    <w:rsid w:val="00FD2D57"/>
    <w:rsid w:val="00FD3532"/>
    <w:rsid w:val="00FE118A"/>
    <w:rsid w:val="00FE1309"/>
    <w:rsid w:val="00FE1ACB"/>
    <w:rsid w:val="00FF41CC"/>
    <w:rsid w:val="00FF7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place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0B53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0B53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0B53"/>
    <w:rPr>
      <w:rFonts w:cs="Times New Roman"/>
      <w:lang w:val="ca-ES"/>
    </w:rPr>
  </w:style>
  <w:style w:type="paragraph" w:styleId="Footer">
    <w:name w:val="footer"/>
    <w:basedOn w:val="Normal"/>
    <w:link w:val="FooterChar"/>
    <w:uiPriority w:val="99"/>
    <w:rsid w:val="00540B53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0B53"/>
    <w:rPr>
      <w:rFonts w:cs="Times New Roman"/>
      <w:lang w:val="ca-ES"/>
    </w:rPr>
  </w:style>
  <w:style w:type="paragraph" w:styleId="BalloonText">
    <w:name w:val="Balloon Text"/>
    <w:basedOn w:val="Normal"/>
    <w:link w:val="BalloonTextChar"/>
    <w:uiPriority w:val="99"/>
    <w:semiHidden/>
    <w:rsid w:val="00540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0B53"/>
    <w:rPr>
      <w:rFonts w:ascii="Tahoma" w:hAnsi="Tahoma" w:cs="Tahoma"/>
      <w:sz w:val="16"/>
      <w:szCs w:val="16"/>
      <w:lang w:val="ca-ES"/>
    </w:rPr>
  </w:style>
  <w:style w:type="character" w:customStyle="1" w:styleId="FSCName">
    <w:name w:val="FSC Name"/>
    <w:uiPriority w:val="99"/>
    <w:rsid w:val="00540B53"/>
    <w:rPr>
      <w:rFonts w:ascii="Arial" w:hAnsi="Arial"/>
      <w:color w:val="174127"/>
      <w:sz w:val="30"/>
    </w:rPr>
  </w:style>
  <w:style w:type="paragraph" w:customStyle="1" w:styleId="Default">
    <w:name w:val="Default"/>
    <w:uiPriority w:val="99"/>
    <w:rsid w:val="00540B53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526C1B"/>
    <w:rPr>
      <w:rFonts w:cs="Times New Roman"/>
      <w:color w:val="0000FF"/>
      <w:u w:val="single"/>
    </w:rPr>
  </w:style>
  <w:style w:type="character" w:customStyle="1" w:styleId="hps">
    <w:name w:val="hps"/>
    <w:basedOn w:val="DefaultParagraphFont"/>
    <w:uiPriority w:val="99"/>
    <w:rsid w:val="00642A66"/>
    <w:rPr>
      <w:rFonts w:cs="Times New Roman"/>
    </w:rPr>
  </w:style>
  <w:style w:type="paragraph" w:customStyle="1" w:styleId="ecxmsonormal">
    <w:name w:val="ecxmsonormal"/>
    <w:basedOn w:val="Normal"/>
    <w:uiPriority w:val="99"/>
    <w:rsid w:val="00D2478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DefaultParagraphFont"/>
    <w:uiPriority w:val="99"/>
    <w:rsid w:val="00D24782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24782"/>
    <w:rPr>
      <w:rFonts w:cs="Times New Roman"/>
      <w:i/>
      <w:iCs/>
    </w:rPr>
  </w:style>
  <w:style w:type="paragraph" w:styleId="NormalWeb">
    <w:name w:val="Normal (Web)"/>
    <w:basedOn w:val="Normal"/>
    <w:uiPriority w:val="99"/>
    <w:semiHidden/>
    <w:rsid w:val="003E0A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">
    <w:name w:val="texto"/>
    <w:basedOn w:val="DefaultParagraphFont"/>
    <w:uiPriority w:val="99"/>
    <w:rsid w:val="003E0A16"/>
    <w:rPr>
      <w:rFonts w:cs="Times New Roman"/>
    </w:rPr>
  </w:style>
  <w:style w:type="paragraph" w:customStyle="1" w:styleId="texto1">
    <w:name w:val="texto1"/>
    <w:basedOn w:val="Normal"/>
    <w:uiPriority w:val="99"/>
    <w:rsid w:val="003E0A1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ListParagraph">
    <w:name w:val="List Paragraph"/>
    <w:basedOn w:val="Normal"/>
    <w:uiPriority w:val="99"/>
    <w:qFormat/>
    <w:rsid w:val="00A047FF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4468F4"/>
    <w:rPr>
      <w:rFonts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rsid w:val="001C76FE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2155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21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F7EAC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215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F7EAC"/>
    <w:rPr>
      <w:b/>
      <w:bCs/>
    </w:rPr>
  </w:style>
  <w:style w:type="character" w:styleId="PageNumber">
    <w:name w:val="page number"/>
    <w:basedOn w:val="DefaultParagraphFont"/>
    <w:uiPriority w:val="99"/>
    <w:rsid w:val="00EC4563"/>
    <w:rPr>
      <w:rFonts w:cs="Times New Roman"/>
    </w:rPr>
  </w:style>
  <w:style w:type="character" w:customStyle="1" w:styleId="hpsatn">
    <w:name w:val="hps atn"/>
    <w:basedOn w:val="DefaultParagraphFont"/>
    <w:uiPriority w:val="99"/>
    <w:rsid w:val="00AB2F2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65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5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5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c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lobalforestregistry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orestrynetwork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778</Words>
  <Characters>4282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PRENSA</dc:title>
  <dc:subject/>
  <dc:creator>Marta</dc:creator>
  <cp:keywords/>
  <dc:description/>
  <cp:lastModifiedBy>Silvia</cp:lastModifiedBy>
  <cp:revision>3</cp:revision>
  <cp:lastPrinted>2012-10-04T14:48:00Z</cp:lastPrinted>
  <dcterms:created xsi:type="dcterms:W3CDTF">2013-02-11T08:15:00Z</dcterms:created>
  <dcterms:modified xsi:type="dcterms:W3CDTF">2013-02-11T08:18:00Z</dcterms:modified>
</cp:coreProperties>
</file>